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AB1" w:rsidRPr="00685AB1" w:rsidRDefault="00685AB1" w:rsidP="00685AB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color w:val="002060"/>
          <w:sz w:val="28"/>
          <w:szCs w:val="28"/>
          <w:lang w:eastAsia="ru-RU"/>
        </w:rPr>
      </w:pPr>
      <w:r w:rsidRPr="00685AB1">
        <w:rPr>
          <w:rFonts w:ascii="Times New Roman" w:eastAsiaTheme="minorEastAsia" w:hAnsi="Times New Roman" w:cs="Times New Roman"/>
          <w:i/>
          <w:color w:val="002060"/>
          <w:sz w:val="28"/>
          <w:szCs w:val="28"/>
          <w:lang w:eastAsia="ru-RU"/>
        </w:rPr>
        <w:t>Среди факторов, способствующих возникновению речевых нарушений у детей, различают неблагоприятные внешние (экзогенные) и внутренние (эндогенные) факторы, а также внешние условия окружающей среды. Примерами неблагоприятного воздействия речевого окружения могут служить недоразвитие речи у слышащих детей, воспитывающихся у глухих родителей; у длительно болеющих и часто госпитализируемых детей; возникновение у ребенка заикания при длительных психотравмирующих ситуациях в семье и др.</w:t>
      </w:r>
    </w:p>
    <w:p w:rsidR="00685AB1" w:rsidRPr="00685AB1" w:rsidRDefault="00685AB1" w:rsidP="00685AB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color w:val="002060"/>
          <w:sz w:val="28"/>
          <w:szCs w:val="28"/>
          <w:lang w:eastAsia="ru-RU"/>
        </w:rPr>
      </w:pPr>
      <w:r w:rsidRPr="00685AB1">
        <w:rPr>
          <w:rFonts w:ascii="Times New Roman" w:eastAsiaTheme="minorEastAsia" w:hAnsi="Times New Roman" w:cs="Times New Roman"/>
          <w:i/>
          <w:color w:val="002060"/>
          <w:sz w:val="28"/>
          <w:szCs w:val="28"/>
          <w:lang w:eastAsia="ru-RU"/>
        </w:rPr>
        <w:t>         У детей дошкольного возраста речь является ранимой функциональной системой и легко подвергается неблагоприятным воздействиям.</w:t>
      </w:r>
    </w:p>
    <w:p w:rsidR="00685AB1" w:rsidRPr="00685AB1" w:rsidRDefault="00685AB1" w:rsidP="00685AB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color w:val="002060"/>
          <w:sz w:val="28"/>
          <w:szCs w:val="28"/>
          <w:lang w:eastAsia="ru-RU"/>
        </w:rPr>
      </w:pPr>
      <w:r w:rsidRPr="00685AB1">
        <w:rPr>
          <w:rFonts w:ascii="Times New Roman" w:eastAsiaTheme="minorEastAsia" w:hAnsi="Times New Roman" w:cs="Times New Roman"/>
          <w:i/>
          <w:iCs/>
          <w:color w:val="002060"/>
          <w:sz w:val="28"/>
          <w:szCs w:val="28"/>
          <w:u w:val="single"/>
          <w:lang w:eastAsia="ru-RU"/>
        </w:rPr>
        <w:t>Основные причины патологии детской речи:</w:t>
      </w:r>
    </w:p>
    <w:p w:rsidR="00685AB1" w:rsidRPr="00685AB1" w:rsidRDefault="00685AB1" w:rsidP="00685AB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color w:val="002060"/>
          <w:sz w:val="28"/>
          <w:szCs w:val="28"/>
          <w:lang w:eastAsia="ru-RU"/>
        </w:rPr>
      </w:pPr>
      <w:r w:rsidRPr="00685AB1">
        <w:rPr>
          <w:rFonts w:ascii="Times New Roman" w:eastAsiaTheme="minorEastAsia" w:hAnsi="Times New Roman" w:cs="Times New Roman"/>
          <w:i/>
          <w:color w:val="002060"/>
          <w:sz w:val="28"/>
          <w:szCs w:val="28"/>
          <w:lang w:eastAsia="ru-RU"/>
        </w:rPr>
        <w:t>  - различная внутриутробная патология, особенно нарушения развития плода в период от 4 недель до 4 месяцев, токсикоз беременности, вирусные и эндокринные заболевания, травмы, несовместимость крови по резус-фактору и др.;</w:t>
      </w:r>
    </w:p>
    <w:p w:rsidR="00685AB1" w:rsidRPr="00685AB1" w:rsidRDefault="00685AB1" w:rsidP="00685AB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color w:val="002060"/>
          <w:sz w:val="28"/>
          <w:szCs w:val="28"/>
          <w:lang w:eastAsia="ru-RU"/>
        </w:rPr>
      </w:pPr>
      <w:r w:rsidRPr="00685AB1">
        <w:rPr>
          <w:rFonts w:ascii="Times New Roman" w:eastAsiaTheme="minorEastAsia" w:hAnsi="Times New Roman" w:cs="Times New Roman"/>
          <w:i/>
          <w:color w:val="002060"/>
          <w:sz w:val="28"/>
          <w:szCs w:val="28"/>
          <w:lang w:eastAsia="ru-RU"/>
        </w:rPr>
        <w:t>   - родовая травма и асфиксия (кислородное голодание мозга из-за нарушения дыхания) во время родов, которые приводят к внутричерепным кровоизлияниям;</w:t>
      </w:r>
    </w:p>
    <w:p w:rsidR="00685AB1" w:rsidRPr="00685AB1" w:rsidRDefault="00685AB1" w:rsidP="00685AB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color w:val="002060"/>
          <w:sz w:val="28"/>
          <w:szCs w:val="28"/>
          <w:lang w:eastAsia="ru-RU"/>
        </w:rPr>
      </w:pPr>
      <w:r w:rsidRPr="00685AB1">
        <w:rPr>
          <w:rFonts w:ascii="Times New Roman" w:eastAsiaTheme="minorEastAsia" w:hAnsi="Times New Roman" w:cs="Times New Roman"/>
          <w:i/>
          <w:color w:val="002060"/>
          <w:sz w:val="28"/>
          <w:szCs w:val="28"/>
          <w:lang w:eastAsia="ru-RU"/>
        </w:rPr>
        <w:t xml:space="preserve">   - заболевания в первые годы жизни ребенка (инфекционно-вирусные, </w:t>
      </w:r>
      <w:proofErr w:type="spellStart"/>
      <w:r w:rsidRPr="00685AB1">
        <w:rPr>
          <w:rFonts w:ascii="Times New Roman" w:eastAsiaTheme="minorEastAsia" w:hAnsi="Times New Roman" w:cs="Times New Roman"/>
          <w:i/>
          <w:color w:val="002060"/>
          <w:sz w:val="28"/>
          <w:szCs w:val="28"/>
          <w:lang w:eastAsia="ru-RU"/>
        </w:rPr>
        <w:t>менинго</w:t>
      </w:r>
      <w:proofErr w:type="spellEnd"/>
      <w:r w:rsidRPr="00685AB1">
        <w:rPr>
          <w:rFonts w:ascii="Times New Roman" w:eastAsiaTheme="minorEastAsia" w:hAnsi="Times New Roman" w:cs="Times New Roman"/>
          <w:i/>
          <w:color w:val="002060"/>
          <w:sz w:val="28"/>
          <w:szCs w:val="28"/>
          <w:lang w:eastAsia="ru-RU"/>
        </w:rPr>
        <w:t>-энцефалиты, ранние длительные желудочно-кишечные расстройства);</w:t>
      </w:r>
    </w:p>
    <w:p w:rsidR="00685AB1" w:rsidRPr="00685AB1" w:rsidRDefault="00685AB1" w:rsidP="00685AB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color w:val="002060"/>
          <w:sz w:val="28"/>
          <w:szCs w:val="28"/>
          <w:lang w:eastAsia="ru-RU"/>
        </w:rPr>
      </w:pPr>
      <w:r w:rsidRPr="00685AB1">
        <w:rPr>
          <w:rFonts w:ascii="Times New Roman" w:eastAsiaTheme="minorEastAsia" w:hAnsi="Times New Roman" w:cs="Times New Roman"/>
          <w:i/>
          <w:color w:val="002060"/>
          <w:sz w:val="28"/>
          <w:szCs w:val="28"/>
          <w:lang w:eastAsia="ru-RU"/>
        </w:rPr>
        <w:t> -        травмы черепа, сопровождающиеся сотрясением мозга;</w:t>
      </w:r>
    </w:p>
    <w:p w:rsidR="00685AB1" w:rsidRPr="00685AB1" w:rsidRDefault="00685AB1" w:rsidP="00685AB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color w:val="002060"/>
          <w:sz w:val="28"/>
          <w:szCs w:val="28"/>
          <w:lang w:eastAsia="ru-RU"/>
        </w:rPr>
      </w:pPr>
      <w:r w:rsidRPr="00685AB1">
        <w:rPr>
          <w:rFonts w:ascii="Times New Roman" w:eastAsiaTheme="minorEastAsia" w:hAnsi="Times New Roman" w:cs="Times New Roman"/>
          <w:i/>
          <w:color w:val="002060"/>
          <w:sz w:val="28"/>
          <w:szCs w:val="28"/>
          <w:lang w:eastAsia="ru-RU"/>
        </w:rPr>
        <w:t>-        наследственные факторы;</w:t>
      </w:r>
    </w:p>
    <w:p w:rsidR="00685AB1" w:rsidRPr="00685AB1" w:rsidRDefault="00685AB1" w:rsidP="00685AB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color w:val="002060"/>
          <w:sz w:val="28"/>
          <w:szCs w:val="28"/>
          <w:lang w:eastAsia="ru-RU"/>
        </w:rPr>
      </w:pPr>
      <w:r w:rsidRPr="00685AB1">
        <w:rPr>
          <w:rFonts w:ascii="Times New Roman" w:eastAsiaTheme="minorEastAsia" w:hAnsi="Times New Roman" w:cs="Times New Roman"/>
          <w:i/>
          <w:color w:val="002060"/>
          <w:sz w:val="28"/>
          <w:szCs w:val="28"/>
          <w:lang w:eastAsia="ru-RU"/>
        </w:rPr>
        <w:t>-        неблагоприятные социально-бытовые условия, приводящие к педагогической запущенности и дефициту в развитии речи.</w:t>
      </w:r>
    </w:p>
    <w:p w:rsidR="00685AB1" w:rsidRPr="00685AB1" w:rsidRDefault="00685AB1" w:rsidP="00685AB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color w:val="002060"/>
          <w:sz w:val="28"/>
          <w:szCs w:val="28"/>
          <w:lang w:eastAsia="ru-RU"/>
        </w:rPr>
      </w:pPr>
      <w:r w:rsidRPr="00685AB1">
        <w:rPr>
          <w:rFonts w:ascii="Times New Roman" w:eastAsiaTheme="minorEastAsia" w:hAnsi="Times New Roman" w:cs="Times New Roman"/>
          <w:i/>
          <w:color w:val="002060"/>
          <w:sz w:val="28"/>
          <w:szCs w:val="28"/>
          <w:lang w:eastAsia="ru-RU"/>
        </w:rPr>
        <w:t>     Большое значение имеет ранняя диагностика различных аномалий развития речи. Если речевые дефекты обнаруживают у ребенка в ясельном или дошкольном возрасте, ранняя медицинская и педагогическая коррекция значительно повышает вероятность полноценного обучения в школе.</w:t>
      </w:r>
    </w:p>
    <w:p w:rsidR="00685AB1" w:rsidRPr="00685AB1" w:rsidRDefault="00685AB1" w:rsidP="00685AB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color w:val="002060"/>
          <w:sz w:val="28"/>
          <w:szCs w:val="28"/>
          <w:lang w:eastAsia="ru-RU"/>
        </w:rPr>
      </w:pPr>
      <w:r w:rsidRPr="00685AB1">
        <w:rPr>
          <w:rFonts w:ascii="Times New Roman" w:eastAsiaTheme="minorEastAsia" w:hAnsi="Times New Roman" w:cs="Times New Roman"/>
          <w:i/>
          <w:iCs/>
          <w:color w:val="002060"/>
          <w:sz w:val="28"/>
          <w:szCs w:val="28"/>
          <w:u w:val="single"/>
          <w:lang w:eastAsia="ru-RU"/>
        </w:rPr>
        <w:t>Виды нарушений устной речи:</w:t>
      </w:r>
    </w:p>
    <w:p w:rsidR="00685AB1" w:rsidRPr="00685AB1" w:rsidRDefault="00685AB1" w:rsidP="00685AB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color w:val="002060"/>
          <w:sz w:val="28"/>
          <w:szCs w:val="28"/>
          <w:lang w:eastAsia="ru-RU"/>
        </w:rPr>
      </w:pPr>
      <w:r w:rsidRPr="00685AB1">
        <w:rPr>
          <w:rFonts w:ascii="Times New Roman" w:eastAsiaTheme="minorEastAsia" w:hAnsi="Times New Roman" w:cs="Times New Roman"/>
          <w:i/>
          <w:color w:val="002060"/>
          <w:sz w:val="28"/>
          <w:szCs w:val="28"/>
          <w:lang w:eastAsia="ru-RU"/>
        </w:rPr>
        <w:t>-        </w:t>
      </w:r>
      <w:r w:rsidRPr="00685AB1">
        <w:rPr>
          <w:rFonts w:ascii="Times New Roman" w:eastAsiaTheme="minorEastAsia" w:hAnsi="Times New Roman" w:cs="Times New Roman"/>
          <w:b/>
          <w:bCs/>
          <w:i/>
          <w:color w:val="002060"/>
          <w:sz w:val="28"/>
          <w:szCs w:val="28"/>
          <w:lang w:eastAsia="ru-RU"/>
        </w:rPr>
        <w:t xml:space="preserve">афония, </w:t>
      </w:r>
      <w:proofErr w:type="spellStart"/>
      <w:r w:rsidRPr="00685AB1">
        <w:rPr>
          <w:rFonts w:ascii="Times New Roman" w:eastAsiaTheme="minorEastAsia" w:hAnsi="Times New Roman" w:cs="Times New Roman"/>
          <w:b/>
          <w:bCs/>
          <w:i/>
          <w:color w:val="002060"/>
          <w:sz w:val="28"/>
          <w:szCs w:val="28"/>
          <w:lang w:eastAsia="ru-RU"/>
        </w:rPr>
        <w:t>дисфония</w:t>
      </w:r>
      <w:proofErr w:type="spellEnd"/>
      <w:r w:rsidRPr="00685AB1">
        <w:rPr>
          <w:rFonts w:ascii="Times New Roman" w:eastAsiaTheme="minorEastAsia" w:hAnsi="Times New Roman" w:cs="Times New Roman"/>
          <w:i/>
          <w:color w:val="002060"/>
          <w:sz w:val="28"/>
          <w:szCs w:val="28"/>
          <w:lang w:eastAsia="ru-RU"/>
        </w:rPr>
        <w:t> – отсутствие или нарушение голоса;</w:t>
      </w:r>
    </w:p>
    <w:p w:rsidR="00685AB1" w:rsidRPr="00685AB1" w:rsidRDefault="00685AB1" w:rsidP="00685AB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color w:val="002060"/>
          <w:sz w:val="28"/>
          <w:szCs w:val="28"/>
          <w:lang w:eastAsia="ru-RU"/>
        </w:rPr>
      </w:pPr>
      <w:r w:rsidRPr="00685AB1">
        <w:rPr>
          <w:rFonts w:ascii="Times New Roman" w:eastAsiaTheme="minorEastAsia" w:hAnsi="Times New Roman" w:cs="Times New Roman"/>
          <w:i/>
          <w:color w:val="002060"/>
          <w:sz w:val="28"/>
          <w:szCs w:val="28"/>
          <w:lang w:eastAsia="ru-RU"/>
        </w:rPr>
        <w:t>-        </w:t>
      </w:r>
      <w:proofErr w:type="spellStart"/>
      <w:r w:rsidRPr="00685AB1">
        <w:rPr>
          <w:rFonts w:ascii="Times New Roman" w:eastAsiaTheme="minorEastAsia" w:hAnsi="Times New Roman" w:cs="Times New Roman"/>
          <w:b/>
          <w:bCs/>
          <w:i/>
          <w:color w:val="002060"/>
          <w:sz w:val="28"/>
          <w:szCs w:val="28"/>
          <w:lang w:eastAsia="ru-RU"/>
        </w:rPr>
        <w:t>брадилалия</w:t>
      </w:r>
      <w:proofErr w:type="spellEnd"/>
      <w:r w:rsidRPr="00685AB1">
        <w:rPr>
          <w:rFonts w:ascii="Times New Roman" w:eastAsiaTheme="minorEastAsia" w:hAnsi="Times New Roman" w:cs="Times New Roman"/>
          <w:i/>
          <w:color w:val="002060"/>
          <w:sz w:val="28"/>
          <w:szCs w:val="28"/>
          <w:lang w:eastAsia="ru-RU"/>
        </w:rPr>
        <w:t> – патологически замедленный темп речи;</w:t>
      </w:r>
    </w:p>
    <w:p w:rsidR="00685AB1" w:rsidRPr="00685AB1" w:rsidRDefault="00685AB1" w:rsidP="00685AB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color w:val="002060"/>
          <w:sz w:val="28"/>
          <w:szCs w:val="28"/>
          <w:lang w:eastAsia="ru-RU"/>
        </w:rPr>
      </w:pPr>
      <w:r w:rsidRPr="00685AB1">
        <w:rPr>
          <w:rFonts w:ascii="Times New Roman" w:eastAsiaTheme="minorEastAsia" w:hAnsi="Times New Roman" w:cs="Times New Roman"/>
          <w:i/>
          <w:color w:val="002060"/>
          <w:sz w:val="28"/>
          <w:szCs w:val="28"/>
          <w:lang w:eastAsia="ru-RU"/>
        </w:rPr>
        <w:t>-        </w:t>
      </w:r>
      <w:proofErr w:type="spellStart"/>
      <w:r w:rsidRPr="00685AB1">
        <w:rPr>
          <w:rFonts w:ascii="Times New Roman" w:eastAsiaTheme="minorEastAsia" w:hAnsi="Times New Roman" w:cs="Times New Roman"/>
          <w:b/>
          <w:bCs/>
          <w:i/>
          <w:color w:val="002060"/>
          <w:sz w:val="28"/>
          <w:szCs w:val="28"/>
          <w:lang w:eastAsia="ru-RU"/>
        </w:rPr>
        <w:t>тахилалия</w:t>
      </w:r>
      <w:proofErr w:type="spellEnd"/>
      <w:r w:rsidRPr="00685AB1">
        <w:rPr>
          <w:rFonts w:ascii="Times New Roman" w:eastAsiaTheme="minorEastAsia" w:hAnsi="Times New Roman" w:cs="Times New Roman"/>
          <w:i/>
          <w:color w:val="002060"/>
          <w:sz w:val="28"/>
          <w:szCs w:val="28"/>
          <w:lang w:eastAsia="ru-RU"/>
        </w:rPr>
        <w:t> – патологически убыстренный темп речи; </w:t>
      </w:r>
    </w:p>
    <w:p w:rsidR="00685AB1" w:rsidRPr="00685AB1" w:rsidRDefault="00685AB1" w:rsidP="00685AB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color w:val="002060"/>
          <w:sz w:val="28"/>
          <w:szCs w:val="28"/>
          <w:lang w:eastAsia="ru-RU"/>
        </w:rPr>
      </w:pPr>
      <w:r w:rsidRPr="00685AB1">
        <w:rPr>
          <w:rFonts w:ascii="Times New Roman" w:eastAsiaTheme="minorEastAsia" w:hAnsi="Times New Roman" w:cs="Times New Roman"/>
          <w:i/>
          <w:color w:val="002060"/>
          <w:sz w:val="28"/>
          <w:szCs w:val="28"/>
          <w:lang w:eastAsia="ru-RU"/>
        </w:rPr>
        <w:t>-        </w:t>
      </w:r>
      <w:r w:rsidRPr="00685AB1">
        <w:rPr>
          <w:rFonts w:ascii="Times New Roman" w:eastAsiaTheme="minorEastAsia" w:hAnsi="Times New Roman" w:cs="Times New Roman"/>
          <w:b/>
          <w:bCs/>
          <w:i/>
          <w:color w:val="002060"/>
          <w:sz w:val="28"/>
          <w:szCs w:val="28"/>
          <w:lang w:eastAsia="ru-RU"/>
        </w:rPr>
        <w:t>заикание</w:t>
      </w:r>
      <w:r w:rsidRPr="00685AB1">
        <w:rPr>
          <w:rFonts w:ascii="Times New Roman" w:eastAsiaTheme="minorEastAsia" w:hAnsi="Times New Roman" w:cs="Times New Roman"/>
          <w:i/>
          <w:color w:val="002060"/>
          <w:sz w:val="28"/>
          <w:szCs w:val="28"/>
          <w:lang w:eastAsia="ru-RU"/>
        </w:rPr>
        <w:t> – нарушение темпо – ритмической организации речи, обусловленное судорожным состоянием мышц речевого аппарата;</w:t>
      </w:r>
    </w:p>
    <w:p w:rsidR="00685AB1" w:rsidRPr="00685AB1" w:rsidRDefault="00685AB1" w:rsidP="00685AB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color w:val="002060"/>
          <w:sz w:val="28"/>
          <w:szCs w:val="28"/>
          <w:lang w:eastAsia="ru-RU"/>
        </w:rPr>
      </w:pPr>
      <w:r w:rsidRPr="00685AB1">
        <w:rPr>
          <w:rFonts w:ascii="Times New Roman" w:eastAsiaTheme="minorEastAsia" w:hAnsi="Times New Roman" w:cs="Times New Roman"/>
          <w:i/>
          <w:color w:val="002060"/>
          <w:sz w:val="28"/>
          <w:szCs w:val="28"/>
          <w:lang w:eastAsia="ru-RU"/>
        </w:rPr>
        <w:t>-        </w:t>
      </w:r>
      <w:proofErr w:type="spellStart"/>
      <w:r w:rsidRPr="00685AB1">
        <w:rPr>
          <w:rFonts w:ascii="Times New Roman" w:eastAsiaTheme="minorEastAsia" w:hAnsi="Times New Roman" w:cs="Times New Roman"/>
          <w:b/>
          <w:bCs/>
          <w:i/>
          <w:color w:val="002060"/>
          <w:sz w:val="28"/>
          <w:szCs w:val="28"/>
          <w:lang w:eastAsia="ru-RU"/>
        </w:rPr>
        <w:t>дислалия</w:t>
      </w:r>
      <w:proofErr w:type="spellEnd"/>
      <w:r w:rsidRPr="00685AB1">
        <w:rPr>
          <w:rFonts w:ascii="Times New Roman" w:eastAsiaTheme="minorEastAsia" w:hAnsi="Times New Roman" w:cs="Times New Roman"/>
          <w:i/>
          <w:color w:val="002060"/>
          <w:sz w:val="28"/>
          <w:szCs w:val="28"/>
          <w:lang w:eastAsia="ru-RU"/>
        </w:rPr>
        <w:t> – нарушение произносительной стороны речи при нормальном слухе и сохраненной иннервации речевого аппарата;</w:t>
      </w:r>
    </w:p>
    <w:p w:rsidR="00685AB1" w:rsidRPr="00685AB1" w:rsidRDefault="00685AB1" w:rsidP="00685AB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color w:val="002060"/>
          <w:sz w:val="28"/>
          <w:szCs w:val="28"/>
          <w:lang w:eastAsia="ru-RU"/>
        </w:rPr>
      </w:pPr>
      <w:r w:rsidRPr="00685AB1">
        <w:rPr>
          <w:rFonts w:ascii="Times New Roman" w:eastAsiaTheme="minorEastAsia" w:hAnsi="Times New Roman" w:cs="Times New Roman"/>
          <w:i/>
          <w:color w:val="002060"/>
          <w:sz w:val="28"/>
          <w:szCs w:val="28"/>
          <w:lang w:eastAsia="ru-RU"/>
        </w:rPr>
        <w:t>-        </w:t>
      </w:r>
      <w:proofErr w:type="spellStart"/>
      <w:r w:rsidRPr="00685AB1">
        <w:rPr>
          <w:rFonts w:ascii="Times New Roman" w:eastAsiaTheme="minorEastAsia" w:hAnsi="Times New Roman" w:cs="Times New Roman"/>
          <w:b/>
          <w:bCs/>
          <w:i/>
          <w:color w:val="002060"/>
          <w:sz w:val="28"/>
          <w:szCs w:val="28"/>
          <w:lang w:eastAsia="ru-RU"/>
        </w:rPr>
        <w:t>ринолалия</w:t>
      </w:r>
      <w:proofErr w:type="spellEnd"/>
      <w:r w:rsidRPr="00685AB1">
        <w:rPr>
          <w:rFonts w:ascii="Times New Roman" w:eastAsiaTheme="minorEastAsia" w:hAnsi="Times New Roman" w:cs="Times New Roman"/>
          <w:i/>
          <w:color w:val="002060"/>
          <w:sz w:val="28"/>
          <w:szCs w:val="28"/>
          <w:lang w:eastAsia="ru-RU"/>
        </w:rPr>
        <w:t xml:space="preserve"> – нарушение тембра голоса и </w:t>
      </w:r>
      <w:proofErr w:type="spellStart"/>
      <w:r w:rsidRPr="00685AB1">
        <w:rPr>
          <w:rFonts w:ascii="Times New Roman" w:eastAsiaTheme="minorEastAsia" w:hAnsi="Times New Roman" w:cs="Times New Roman"/>
          <w:i/>
          <w:color w:val="002060"/>
          <w:sz w:val="28"/>
          <w:szCs w:val="28"/>
          <w:lang w:eastAsia="ru-RU"/>
        </w:rPr>
        <w:t>звукопроизнесения</w:t>
      </w:r>
      <w:proofErr w:type="spellEnd"/>
      <w:r w:rsidRPr="00685AB1">
        <w:rPr>
          <w:rFonts w:ascii="Times New Roman" w:eastAsiaTheme="minorEastAsia" w:hAnsi="Times New Roman" w:cs="Times New Roman"/>
          <w:i/>
          <w:color w:val="002060"/>
          <w:sz w:val="28"/>
          <w:szCs w:val="28"/>
          <w:lang w:eastAsia="ru-RU"/>
        </w:rPr>
        <w:t>, обусловленное анатомо-физиологическими дефектами речевого аппарата;</w:t>
      </w:r>
    </w:p>
    <w:p w:rsidR="00685AB1" w:rsidRPr="00685AB1" w:rsidRDefault="00685AB1" w:rsidP="00685AB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color w:val="002060"/>
          <w:sz w:val="28"/>
          <w:szCs w:val="28"/>
          <w:lang w:eastAsia="ru-RU"/>
        </w:rPr>
      </w:pPr>
      <w:r w:rsidRPr="00685AB1">
        <w:rPr>
          <w:rFonts w:ascii="Times New Roman" w:eastAsiaTheme="minorEastAsia" w:hAnsi="Times New Roman" w:cs="Times New Roman"/>
          <w:i/>
          <w:color w:val="002060"/>
          <w:sz w:val="28"/>
          <w:szCs w:val="28"/>
          <w:lang w:eastAsia="ru-RU"/>
        </w:rPr>
        <w:t>-        </w:t>
      </w:r>
      <w:r w:rsidRPr="00685AB1">
        <w:rPr>
          <w:rFonts w:ascii="Times New Roman" w:eastAsiaTheme="minorEastAsia" w:hAnsi="Times New Roman" w:cs="Times New Roman"/>
          <w:b/>
          <w:bCs/>
          <w:i/>
          <w:color w:val="002060"/>
          <w:sz w:val="28"/>
          <w:szCs w:val="28"/>
          <w:lang w:eastAsia="ru-RU"/>
        </w:rPr>
        <w:t>дизартрия</w:t>
      </w:r>
      <w:r w:rsidRPr="00685AB1">
        <w:rPr>
          <w:rFonts w:ascii="Times New Roman" w:eastAsiaTheme="minorEastAsia" w:hAnsi="Times New Roman" w:cs="Times New Roman"/>
          <w:i/>
          <w:color w:val="002060"/>
          <w:sz w:val="28"/>
          <w:szCs w:val="28"/>
          <w:lang w:eastAsia="ru-RU"/>
        </w:rPr>
        <w:t> – нарушение произносительной стороны речи, обусловленное недостаточной иннервацией речевого аппарата;</w:t>
      </w:r>
    </w:p>
    <w:p w:rsidR="00685AB1" w:rsidRPr="00685AB1" w:rsidRDefault="00685AB1" w:rsidP="00685AB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color w:val="002060"/>
          <w:sz w:val="28"/>
          <w:szCs w:val="28"/>
          <w:lang w:eastAsia="ru-RU"/>
        </w:rPr>
      </w:pPr>
      <w:r w:rsidRPr="00685AB1">
        <w:rPr>
          <w:rFonts w:ascii="Times New Roman" w:eastAsiaTheme="minorEastAsia" w:hAnsi="Times New Roman" w:cs="Times New Roman"/>
          <w:i/>
          <w:color w:val="002060"/>
          <w:sz w:val="28"/>
          <w:szCs w:val="28"/>
          <w:lang w:eastAsia="ru-RU"/>
        </w:rPr>
        <w:t>-        </w:t>
      </w:r>
      <w:r w:rsidRPr="00685AB1">
        <w:rPr>
          <w:rFonts w:ascii="Times New Roman" w:eastAsiaTheme="minorEastAsia" w:hAnsi="Times New Roman" w:cs="Times New Roman"/>
          <w:b/>
          <w:bCs/>
          <w:i/>
          <w:color w:val="002060"/>
          <w:sz w:val="28"/>
          <w:szCs w:val="28"/>
          <w:lang w:eastAsia="ru-RU"/>
        </w:rPr>
        <w:t>алалия</w:t>
      </w:r>
      <w:r w:rsidRPr="00685AB1">
        <w:rPr>
          <w:rFonts w:ascii="Times New Roman" w:eastAsiaTheme="minorEastAsia" w:hAnsi="Times New Roman" w:cs="Times New Roman"/>
          <w:i/>
          <w:color w:val="002060"/>
          <w:sz w:val="28"/>
          <w:szCs w:val="28"/>
          <w:lang w:eastAsia="ru-RU"/>
        </w:rPr>
        <w:t xml:space="preserve"> – отсутствие или недоразвитие речи вследствие органического поражения речевых зон </w:t>
      </w:r>
      <w:proofErr w:type="spellStart"/>
      <w:r w:rsidRPr="00685AB1">
        <w:rPr>
          <w:rFonts w:ascii="Times New Roman" w:eastAsiaTheme="minorEastAsia" w:hAnsi="Times New Roman" w:cs="Times New Roman"/>
          <w:i/>
          <w:color w:val="002060"/>
          <w:sz w:val="28"/>
          <w:szCs w:val="28"/>
          <w:lang w:eastAsia="ru-RU"/>
        </w:rPr>
        <w:t>коры</w:t>
      </w:r>
      <w:proofErr w:type="spellEnd"/>
      <w:r w:rsidRPr="00685AB1">
        <w:rPr>
          <w:rFonts w:ascii="Times New Roman" w:eastAsiaTheme="minorEastAsia" w:hAnsi="Times New Roman" w:cs="Times New Roman"/>
          <w:i/>
          <w:color w:val="002060"/>
          <w:sz w:val="28"/>
          <w:szCs w:val="28"/>
          <w:lang w:eastAsia="ru-RU"/>
        </w:rPr>
        <w:t xml:space="preserve"> головного мозга;</w:t>
      </w:r>
    </w:p>
    <w:p w:rsidR="00685AB1" w:rsidRPr="00685AB1" w:rsidRDefault="00685AB1" w:rsidP="00685AB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color w:val="002060"/>
          <w:sz w:val="28"/>
          <w:szCs w:val="28"/>
          <w:lang w:eastAsia="ru-RU"/>
        </w:rPr>
      </w:pPr>
      <w:r w:rsidRPr="00685AB1">
        <w:rPr>
          <w:rFonts w:ascii="Times New Roman" w:eastAsiaTheme="minorEastAsia" w:hAnsi="Times New Roman" w:cs="Times New Roman"/>
          <w:i/>
          <w:color w:val="002060"/>
          <w:sz w:val="28"/>
          <w:szCs w:val="28"/>
          <w:lang w:eastAsia="ru-RU"/>
        </w:rPr>
        <w:t>-        </w:t>
      </w:r>
      <w:r w:rsidRPr="00685AB1">
        <w:rPr>
          <w:rFonts w:ascii="Times New Roman" w:eastAsiaTheme="minorEastAsia" w:hAnsi="Times New Roman" w:cs="Times New Roman"/>
          <w:b/>
          <w:bCs/>
          <w:i/>
          <w:color w:val="002060"/>
          <w:sz w:val="28"/>
          <w:szCs w:val="28"/>
          <w:lang w:eastAsia="ru-RU"/>
        </w:rPr>
        <w:t>афазия</w:t>
      </w:r>
      <w:r w:rsidRPr="00685AB1">
        <w:rPr>
          <w:rFonts w:ascii="Times New Roman" w:eastAsiaTheme="minorEastAsia" w:hAnsi="Times New Roman" w:cs="Times New Roman"/>
          <w:i/>
          <w:color w:val="002060"/>
          <w:sz w:val="28"/>
          <w:szCs w:val="28"/>
          <w:lang w:eastAsia="ru-RU"/>
        </w:rPr>
        <w:t> – полная или частичная утрата, обусловленная локальными поражениями головного мозга.</w:t>
      </w:r>
    </w:p>
    <w:p w:rsidR="00685AB1" w:rsidRPr="00685AB1" w:rsidRDefault="00685AB1" w:rsidP="00685AB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color w:val="002060"/>
          <w:sz w:val="28"/>
          <w:szCs w:val="28"/>
          <w:lang w:eastAsia="ru-RU"/>
        </w:rPr>
      </w:pPr>
      <w:r w:rsidRPr="00685AB1">
        <w:rPr>
          <w:rFonts w:ascii="Times New Roman" w:eastAsiaTheme="minorEastAsia" w:hAnsi="Times New Roman" w:cs="Times New Roman"/>
          <w:i/>
          <w:color w:val="002060"/>
          <w:sz w:val="28"/>
          <w:szCs w:val="28"/>
          <w:lang w:eastAsia="ru-RU"/>
        </w:rPr>
        <w:lastRenderedPageBreak/>
        <w:t>    Выраженные отклонения в речевом развитии ребенка имеют самые негативные последствия:</w:t>
      </w:r>
    </w:p>
    <w:p w:rsidR="00685AB1" w:rsidRPr="00685AB1" w:rsidRDefault="00685AB1" w:rsidP="00685AB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color w:val="002060"/>
          <w:sz w:val="28"/>
          <w:szCs w:val="28"/>
          <w:lang w:eastAsia="ru-RU"/>
        </w:rPr>
      </w:pPr>
      <w:r w:rsidRPr="00685AB1">
        <w:rPr>
          <w:rFonts w:ascii="Times New Roman" w:eastAsiaTheme="minorEastAsia" w:hAnsi="Times New Roman" w:cs="Times New Roman"/>
          <w:i/>
          <w:color w:val="002060"/>
          <w:sz w:val="28"/>
          <w:szCs w:val="28"/>
          <w:lang w:eastAsia="ru-RU"/>
        </w:rPr>
        <w:t>    а) отстает психическое развитие ребенка;</w:t>
      </w:r>
    </w:p>
    <w:p w:rsidR="00685AB1" w:rsidRPr="00685AB1" w:rsidRDefault="00685AB1" w:rsidP="00685AB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color w:val="002060"/>
          <w:sz w:val="28"/>
          <w:szCs w:val="28"/>
          <w:lang w:eastAsia="ru-RU"/>
        </w:rPr>
      </w:pPr>
      <w:r w:rsidRPr="00685AB1">
        <w:rPr>
          <w:rFonts w:ascii="Times New Roman" w:eastAsiaTheme="minorEastAsia" w:hAnsi="Times New Roman" w:cs="Times New Roman"/>
          <w:i/>
          <w:color w:val="002060"/>
          <w:sz w:val="28"/>
          <w:szCs w:val="28"/>
          <w:lang w:eastAsia="ru-RU"/>
        </w:rPr>
        <w:t>    б) замедляется формирование высших уровней познавательной деятельности;</w:t>
      </w:r>
    </w:p>
    <w:p w:rsidR="00685AB1" w:rsidRPr="00685AB1" w:rsidRDefault="00685AB1" w:rsidP="00685AB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color w:val="002060"/>
          <w:sz w:val="28"/>
          <w:szCs w:val="28"/>
          <w:lang w:eastAsia="ru-RU"/>
        </w:rPr>
      </w:pPr>
      <w:r w:rsidRPr="00685AB1">
        <w:rPr>
          <w:rFonts w:ascii="Times New Roman" w:eastAsiaTheme="minorEastAsia" w:hAnsi="Times New Roman" w:cs="Times New Roman"/>
          <w:i/>
          <w:color w:val="002060"/>
          <w:sz w:val="28"/>
          <w:szCs w:val="28"/>
          <w:lang w:eastAsia="ru-RU"/>
        </w:rPr>
        <w:t>    в) появляются нарушения эмоционально-волевой сферы, что приводит к формированию особых личностных качеств (замкнутости, эмоциональной неустойчивости, чувства ущербности, нерешительности и т.д.);</w:t>
      </w:r>
    </w:p>
    <w:p w:rsidR="00685AB1" w:rsidRPr="00685AB1" w:rsidRDefault="00685AB1" w:rsidP="00685AB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color w:val="002060"/>
          <w:sz w:val="28"/>
          <w:szCs w:val="28"/>
          <w:lang w:eastAsia="ru-RU"/>
        </w:rPr>
      </w:pPr>
      <w:r w:rsidRPr="00685AB1">
        <w:rPr>
          <w:rFonts w:ascii="Times New Roman" w:eastAsiaTheme="minorEastAsia" w:hAnsi="Times New Roman" w:cs="Times New Roman"/>
          <w:i/>
          <w:color w:val="002060"/>
          <w:sz w:val="28"/>
          <w:szCs w:val="28"/>
          <w:lang w:eastAsia="ru-RU"/>
        </w:rPr>
        <w:t>    г) возникают трудности в усвоении письма и чтения, что снижает    успеваемость ребенка.</w:t>
      </w:r>
    </w:p>
    <w:p w:rsidR="00685AB1" w:rsidRPr="00685AB1" w:rsidRDefault="00685AB1" w:rsidP="00685AB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color w:val="002060"/>
          <w:sz w:val="28"/>
          <w:szCs w:val="28"/>
          <w:lang w:eastAsia="ru-RU"/>
        </w:rPr>
      </w:pPr>
      <w:r w:rsidRPr="00685AB1">
        <w:rPr>
          <w:rFonts w:ascii="Times New Roman" w:eastAsiaTheme="minorEastAsia" w:hAnsi="Times New Roman" w:cs="Times New Roman"/>
          <w:i/>
          <w:color w:val="002060"/>
          <w:sz w:val="28"/>
          <w:szCs w:val="28"/>
          <w:lang w:eastAsia="ru-RU"/>
        </w:rPr>
        <w:t>     В настоящее время огромное внимание уделяется проблеме раннего распознавания и коррекции отклонений речевого развития у детей. Широко распространяется опыт коррекционной работы с детьми раннего возраста путем создания диагностических групп с соответствующим методическим обеспечением.</w:t>
      </w:r>
    </w:p>
    <w:p w:rsidR="00584C01" w:rsidRDefault="00D815A1">
      <w:bookmarkStart w:id="0" w:name="_GoBack"/>
      <w:bookmarkEnd w:id="0"/>
    </w:p>
    <w:p w:rsidR="00685AB1" w:rsidRDefault="00685AB1"/>
    <w:sectPr w:rsidR="00685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A9"/>
    <w:rsid w:val="00037775"/>
    <w:rsid w:val="00163FCD"/>
    <w:rsid w:val="00176716"/>
    <w:rsid w:val="002922D7"/>
    <w:rsid w:val="005B0F82"/>
    <w:rsid w:val="00685AB1"/>
    <w:rsid w:val="006949A9"/>
    <w:rsid w:val="009B3ACF"/>
    <w:rsid w:val="00D815A1"/>
    <w:rsid w:val="00E666D1"/>
    <w:rsid w:val="00F7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307A"/>
  <w15:chartTrackingRefBased/>
  <w15:docId w15:val="{9A9D5EE0-6A33-48D2-9FB5-E515D132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2017-10-22T11:56:00Z</dcterms:created>
  <dcterms:modified xsi:type="dcterms:W3CDTF">2017-10-22T12:12:00Z</dcterms:modified>
</cp:coreProperties>
</file>